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74B" w:rsidRPr="00515DE0" w:rsidRDefault="00B640D8" w:rsidP="00B640D8">
      <w:pPr>
        <w:jc w:val="center"/>
        <w:rPr>
          <w:color w:val="0070C0"/>
          <w:sz w:val="28"/>
          <w:u w:val="single"/>
        </w:rPr>
      </w:pPr>
      <w:r w:rsidRPr="00515DE0">
        <w:rPr>
          <w:color w:val="0070C0"/>
          <w:sz w:val="28"/>
          <w:u w:val="single"/>
        </w:rPr>
        <w:t>Reception</w:t>
      </w:r>
    </w:p>
    <w:tbl>
      <w:tblPr>
        <w:tblStyle w:val="TableGrid"/>
        <w:tblW w:w="9082" w:type="dxa"/>
        <w:tblLook w:val="04A0" w:firstRow="1" w:lastRow="0" w:firstColumn="1" w:lastColumn="0" w:noHBand="0" w:noVBand="1"/>
      </w:tblPr>
      <w:tblGrid>
        <w:gridCol w:w="9082"/>
      </w:tblGrid>
      <w:tr w:rsidR="00B640D8" w:rsidTr="00515DE0">
        <w:trPr>
          <w:trHeight w:val="4049"/>
        </w:trPr>
        <w:tc>
          <w:tcPr>
            <w:tcW w:w="9082" w:type="dxa"/>
          </w:tcPr>
          <w:p w:rsidR="00B640D8" w:rsidRDefault="00B640D8" w:rsidP="00B640D8">
            <w:pPr>
              <w:jc w:val="center"/>
            </w:pPr>
          </w:p>
          <w:p w:rsidR="00B640D8" w:rsidRDefault="00B640D8" w:rsidP="00B640D8">
            <w:pPr>
              <w:jc w:val="center"/>
            </w:pPr>
            <w:r>
              <w:t xml:space="preserve">All children leaving </w:t>
            </w:r>
            <w:r>
              <w:t>Reception</w:t>
            </w:r>
            <w:r>
              <w:t xml:space="preserve"> (except those with specific/related learning difficulties) must be able to:</w:t>
            </w:r>
          </w:p>
          <w:p w:rsidR="00B640D8" w:rsidRDefault="00B640D8" w:rsidP="00B640D8">
            <w:pPr>
              <w:jc w:val="center"/>
            </w:pP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213"/>
              <w:gridCol w:w="2213"/>
              <w:gridCol w:w="2214"/>
              <w:gridCol w:w="2214"/>
            </w:tblGrid>
            <w:tr w:rsidR="00B640D8" w:rsidTr="00515DE0">
              <w:trPr>
                <w:trHeight w:val="310"/>
              </w:trPr>
              <w:tc>
                <w:tcPr>
                  <w:tcW w:w="2213" w:type="dxa"/>
                  <w:shd w:val="clear" w:color="auto" w:fill="D9E2F3" w:themeFill="accent1" w:themeFillTint="33"/>
                </w:tcPr>
                <w:p w:rsidR="00B640D8" w:rsidRDefault="00B640D8" w:rsidP="00B640D8">
                  <w:pPr>
                    <w:tabs>
                      <w:tab w:val="center" w:pos="990"/>
                      <w:tab w:val="right" w:pos="1981"/>
                    </w:tabs>
                  </w:pPr>
                  <w:r>
                    <w:tab/>
                    <w:t>Grammar</w:t>
                  </w:r>
                  <w:r>
                    <w:tab/>
                  </w:r>
                </w:p>
              </w:tc>
              <w:tc>
                <w:tcPr>
                  <w:tcW w:w="2213" w:type="dxa"/>
                  <w:shd w:val="clear" w:color="auto" w:fill="D9E2F3" w:themeFill="accent1" w:themeFillTint="33"/>
                </w:tcPr>
                <w:p w:rsidR="00B640D8" w:rsidRDefault="00B640D8" w:rsidP="00B640D8">
                  <w:pPr>
                    <w:jc w:val="center"/>
                  </w:pPr>
                  <w:r>
                    <w:t>Punctuation</w:t>
                  </w:r>
                </w:p>
              </w:tc>
              <w:tc>
                <w:tcPr>
                  <w:tcW w:w="2214" w:type="dxa"/>
                  <w:shd w:val="clear" w:color="auto" w:fill="D9E2F3" w:themeFill="accent1" w:themeFillTint="33"/>
                </w:tcPr>
                <w:p w:rsidR="00B640D8" w:rsidRDefault="00B640D8" w:rsidP="00B640D8">
                  <w:pPr>
                    <w:jc w:val="center"/>
                  </w:pPr>
                  <w:r>
                    <w:t>Handwriting</w:t>
                  </w:r>
                </w:p>
              </w:tc>
              <w:tc>
                <w:tcPr>
                  <w:tcW w:w="2214" w:type="dxa"/>
                  <w:shd w:val="clear" w:color="auto" w:fill="D9E2F3" w:themeFill="accent1" w:themeFillTint="33"/>
                </w:tcPr>
                <w:p w:rsidR="00B640D8" w:rsidRDefault="00B640D8" w:rsidP="00B640D8">
                  <w:pPr>
                    <w:jc w:val="center"/>
                  </w:pPr>
                  <w:r>
                    <w:t>Vocabulary</w:t>
                  </w:r>
                </w:p>
              </w:tc>
            </w:tr>
            <w:tr w:rsidR="00B640D8" w:rsidTr="00515DE0">
              <w:trPr>
                <w:trHeight w:val="2460"/>
              </w:trPr>
              <w:tc>
                <w:tcPr>
                  <w:tcW w:w="2213" w:type="dxa"/>
                </w:tcPr>
                <w:p w:rsidR="00B640D8" w:rsidRDefault="00B640D8" w:rsidP="00B640D8">
                  <w:pPr>
                    <w:tabs>
                      <w:tab w:val="center" w:pos="990"/>
                      <w:tab w:val="right" w:pos="1981"/>
                    </w:tabs>
                  </w:pPr>
                  <w:r>
                    <w:t>Write simple sentences which can be read by themselves and others.</w:t>
                  </w:r>
                </w:p>
              </w:tc>
              <w:tc>
                <w:tcPr>
                  <w:tcW w:w="2213" w:type="dxa"/>
                </w:tcPr>
                <w:p w:rsidR="00B640D8" w:rsidRDefault="00B640D8" w:rsidP="00B640D8">
                  <w:pPr>
                    <w:jc w:val="center"/>
                  </w:pPr>
                  <w:r>
                    <w:t>Begin to use full stops at the end of sentences.</w:t>
                  </w:r>
                </w:p>
                <w:p w:rsidR="00B640D8" w:rsidRDefault="00B640D8" w:rsidP="00B640D8">
                  <w:pPr>
                    <w:jc w:val="center"/>
                  </w:pPr>
                  <w:r>
                    <w:t>Begin to use capital letters at the start of sentences.</w:t>
                  </w:r>
                </w:p>
              </w:tc>
              <w:tc>
                <w:tcPr>
                  <w:tcW w:w="2214" w:type="dxa"/>
                </w:tcPr>
                <w:p w:rsidR="00B640D8" w:rsidRDefault="00B640D8" w:rsidP="00B640D8">
                  <w:pPr>
                    <w:jc w:val="center"/>
                  </w:pPr>
                  <w:r>
                    <w:t>Form lower-case letters correctly.</w:t>
                  </w:r>
                </w:p>
                <w:p w:rsidR="00B640D8" w:rsidRDefault="00B640D8" w:rsidP="00B640D8">
                  <w:pPr>
                    <w:jc w:val="center"/>
                  </w:pPr>
                  <w:r>
                    <w:t>Be aware of some capital letters.</w:t>
                  </w:r>
                </w:p>
                <w:p w:rsidR="00B640D8" w:rsidRDefault="00B640D8" w:rsidP="00B640D8">
                  <w:pPr>
                    <w:jc w:val="center"/>
                  </w:pPr>
                  <w:r>
                    <w:t>Handle equipment and tools effectively, including pencils for writing.</w:t>
                  </w:r>
                </w:p>
              </w:tc>
              <w:tc>
                <w:tcPr>
                  <w:tcW w:w="2214" w:type="dxa"/>
                </w:tcPr>
                <w:p w:rsidR="00B640D8" w:rsidRDefault="00B640D8" w:rsidP="00B640D8">
                  <w:pPr>
                    <w:jc w:val="center"/>
                  </w:pPr>
                  <w:r>
                    <w:t>word, letter, sentence, full stop, tricky wor</w:t>
                  </w:r>
                  <w:bookmarkStart w:id="0" w:name="_GoBack"/>
                  <w:bookmarkEnd w:id="0"/>
                  <w:r>
                    <w:t>ds, phoneme</w:t>
                  </w:r>
                </w:p>
              </w:tc>
            </w:tr>
          </w:tbl>
          <w:p w:rsidR="00B640D8" w:rsidRDefault="00B640D8" w:rsidP="00515DE0"/>
        </w:tc>
      </w:tr>
    </w:tbl>
    <w:p w:rsidR="00B640D8" w:rsidRDefault="00B640D8" w:rsidP="00B640D8">
      <w:pPr>
        <w:jc w:val="center"/>
      </w:pPr>
    </w:p>
    <w:p w:rsidR="00515DE0" w:rsidRDefault="00515DE0" w:rsidP="00515DE0">
      <w:pPr>
        <w:jc w:val="center"/>
        <w:rPr>
          <w:color w:val="0070C0"/>
          <w:sz w:val="28"/>
          <w:u w:val="single"/>
        </w:rPr>
      </w:pPr>
      <w:r>
        <w:rPr>
          <w:color w:val="0070C0"/>
          <w:sz w:val="28"/>
          <w:u w:val="single"/>
        </w:rPr>
        <w:t>Year 1</w:t>
      </w:r>
    </w:p>
    <w:tbl>
      <w:tblPr>
        <w:tblStyle w:val="TableGrid"/>
        <w:tblW w:w="9133" w:type="dxa"/>
        <w:tblLook w:val="04A0" w:firstRow="1" w:lastRow="0" w:firstColumn="1" w:lastColumn="0" w:noHBand="0" w:noVBand="1"/>
      </w:tblPr>
      <w:tblGrid>
        <w:gridCol w:w="9133"/>
      </w:tblGrid>
      <w:tr w:rsidR="00515DE0" w:rsidTr="00515DE0">
        <w:trPr>
          <w:trHeight w:val="6662"/>
        </w:trPr>
        <w:tc>
          <w:tcPr>
            <w:tcW w:w="9133" w:type="dxa"/>
          </w:tcPr>
          <w:p w:rsidR="00515DE0" w:rsidRDefault="00515DE0" w:rsidP="00E566C9">
            <w:pPr>
              <w:jc w:val="center"/>
            </w:pPr>
          </w:p>
          <w:p w:rsidR="00515DE0" w:rsidRDefault="00515DE0" w:rsidP="00E566C9">
            <w:pPr>
              <w:jc w:val="center"/>
            </w:pPr>
            <w:r>
              <w:t xml:space="preserve">All children leaving </w:t>
            </w:r>
            <w:r>
              <w:t>Year 1</w:t>
            </w:r>
            <w:r>
              <w:t xml:space="preserve"> (except those with specific/related learning difficulties) must be able to</w:t>
            </w:r>
            <w:r>
              <w:t xml:space="preserve"> achieve the points set out in Reception and</w:t>
            </w:r>
            <w:r>
              <w:t>:</w:t>
            </w:r>
          </w:p>
          <w:p w:rsidR="00515DE0" w:rsidRDefault="00515DE0" w:rsidP="00E566C9">
            <w:pPr>
              <w:jc w:val="center"/>
            </w:pP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225"/>
              <w:gridCol w:w="2225"/>
              <w:gridCol w:w="2226"/>
              <w:gridCol w:w="2226"/>
            </w:tblGrid>
            <w:tr w:rsidR="00515DE0" w:rsidTr="00FA6A5A">
              <w:trPr>
                <w:trHeight w:val="281"/>
              </w:trPr>
              <w:tc>
                <w:tcPr>
                  <w:tcW w:w="2225" w:type="dxa"/>
                  <w:shd w:val="clear" w:color="auto" w:fill="D9E2F3" w:themeFill="accent1" w:themeFillTint="33"/>
                </w:tcPr>
                <w:p w:rsidR="00515DE0" w:rsidRDefault="00515DE0" w:rsidP="00E566C9">
                  <w:pPr>
                    <w:tabs>
                      <w:tab w:val="center" w:pos="990"/>
                      <w:tab w:val="right" w:pos="1981"/>
                    </w:tabs>
                  </w:pPr>
                  <w:r>
                    <w:tab/>
                    <w:t>Grammar</w:t>
                  </w:r>
                  <w:r>
                    <w:tab/>
                  </w:r>
                </w:p>
              </w:tc>
              <w:tc>
                <w:tcPr>
                  <w:tcW w:w="2225" w:type="dxa"/>
                  <w:shd w:val="clear" w:color="auto" w:fill="D9E2F3" w:themeFill="accent1" w:themeFillTint="33"/>
                </w:tcPr>
                <w:p w:rsidR="00515DE0" w:rsidRDefault="00515DE0" w:rsidP="00E566C9">
                  <w:pPr>
                    <w:jc w:val="center"/>
                  </w:pPr>
                  <w:r>
                    <w:t>Punctuation</w:t>
                  </w:r>
                </w:p>
              </w:tc>
              <w:tc>
                <w:tcPr>
                  <w:tcW w:w="2226" w:type="dxa"/>
                  <w:shd w:val="clear" w:color="auto" w:fill="D9E2F3" w:themeFill="accent1" w:themeFillTint="33"/>
                </w:tcPr>
                <w:p w:rsidR="00515DE0" w:rsidRDefault="00515DE0" w:rsidP="00E566C9">
                  <w:pPr>
                    <w:jc w:val="center"/>
                  </w:pPr>
                  <w:r>
                    <w:t>Handwriting</w:t>
                  </w:r>
                </w:p>
              </w:tc>
              <w:tc>
                <w:tcPr>
                  <w:tcW w:w="2226" w:type="dxa"/>
                  <w:shd w:val="clear" w:color="auto" w:fill="D9E2F3" w:themeFill="accent1" w:themeFillTint="33"/>
                </w:tcPr>
                <w:p w:rsidR="00515DE0" w:rsidRDefault="00515DE0" w:rsidP="00E566C9">
                  <w:pPr>
                    <w:jc w:val="center"/>
                  </w:pPr>
                  <w:r>
                    <w:t>Vocabulary</w:t>
                  </w:r>
                </w:p>
              </w:tc>
            </w:tr>
            <w:tr w:rsidR="00515DE0" w:rsidTr="00515DE0">
              <w:trPr>
                <w:trHeight w:val="5083"/>
              </w:trPr>
              <w:tc>
                <w:tcPr>
                  <w:tcW w:w="2225" w:type="dxa"/>
                </w:tcPr>
                <w:p w:rsidR="00515DE0" w:rsidRDefault="00515DE0" w:rsidP="00515DE0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>Join words and sentences using ‘and’.  Understand that suffixes can be added to verbs (</w:t>
                  </w:r>
                  <w:proofErr w:type="spellStart"/>
                  <w:r>
                    <w:t>eg</w:t>
                  </w:r>
                  <w:proofErr w:type="spellEnd"/>
                  <w:r>
                    <w:t>, help – helping – helped – helper)</w:t>
                  </w:r>
                </w:p>
                <w:p w:rsidR="00515DE0" w:rsidRDefault="00515DE0" w:rsidP="00515DE0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>Understand how the prefix ‘un</w:t>
                  </w:r>
                  <w:r>
                    <w:t>-‘changes</w:t>
                  </w:r>
                  <w:r>
                    <w:t xml:space="preserve"> the meaning of verbs and adjectives (</w:t>
                  </w:r>
                  <w:proofErr w:type="spellStart"/>
                  <w:r>
                    <w:t>eg</w:t>
                  </w:r>
                  <w:proofErr w:type="spellEnd"/>
                  <w:r>
                    <w:t>, tie – untie/kind – unkind) Create regular plurals by adding ‘s’ and begin to add ’es’. (</w:t>
                  </w:r>
                  <w:proofErr w:type="spellStart"/>
                  <w:r>
                    <w:t>eg</w:t>
                  </w:r>
                  <w:proofErr w:type="spellEnd"/>
                  <w:r>
                    <w:t>, dog – dogs/wish – wishes)</w:t>
                  </w:r>
                </w:p>
                <w:p w:rsidR="00515DE0" w:rsidRDefault="00515DE0" w:rsidP="00E566C9">
                  <w:pPr>
                    <w:tabs>
                      <w:tab w:val="center" w:pos="990"/>
                      <w:tab w:val="right" w:pos="1981"/>
                    </w:tabs>
                  </w:pPr>
                </w:p>
              </w:tc>
              <w:tc>
                <w:tcPr>
                  <w:tcW w:w="2225" w:type="dxa"/>
                </w:tcPr>
                <w:p w:rsidR="00515DE0" w:rsidRDefault="00515DE0" w:rsidP="00E566C9">
                  <w:pPr>
                    <w:jc w:val="center"/>
                  </w:pPr>
                  <w:r>
                    <w:t xml:space="preserve">Leave spaces between words. </w:t>
                  </w:r>
                </w:p>
                <w:p w:rsidR="00515DE0" w:rsidRDefault="00515DE0" w:rsidP="00E566C9">
                  <w:pPr>
                    <w:jc w:val="center"/>
                  </w:pPr>
                  <w:r>
                    <w:t>Use capital letters to begin sentences.</w:t>
                  </w:r>
                </w:p>
                <w:p w:rsidR="00515DE0" w:rsidRDefault="00515DE0" w:rsidP="00E566C9">
                  <w:pPr>
                    <w:jc w:val="center"/>
                  </w:pPr>
                  <w:r>
                    <w:t xml:space="preserve"> Use a capital letter for the personal pronoun ‘I’. </w:t>
                  </w:r>
                </w:p>
                <w:p w:rsidR="00515DE0" w:rsidRDefault="00515DE0" w:rsidP="00E566C9">
                  <w:pPr>
                    <w:jc w:val="center"/>
                  </w:pPr>
                  <w:r>
                    <w:t xml:space="preserve">Use capital letters for proper nouns. </w:t>
                  </w:r>
                </w:p>
                <w:p w:rsidR="00515DE0" w:rsidRDefault="00515DE0" w:rsidP="00E566C9">
                  <w:pPr>
                    <w:jc w:val="center"/>
                  </w:pPr>
                  <w:r>
                    <w:t xml:space="preserve">Use full stops at the end of sentences. Begin to use question marks correctly. </w:t>
                  </w:r>
                </w:p>
                <w:p w:rsidR="00515DE0" w:rsidRDefault="00515DE0" w:rsidP="00E566C9">
                  <w:pPr>
                    <w:jc w:val="center"/>
                  </w:pPr>
                  <w:r>
                    <w:t>Begin to use exclamation marks correctly.</w:t>
                  </w:r>
                </w:p>
              </w:tc>
              <w:tc>
                <w:tcPr>
                  <w:tcW w:w="2226" w:type="dxa"/>
                </w:tcPr>
                <w:p w:rsidR="00515DE0" w:rsidRDefault="00515DE0" w:rsidP="00E566C9">
                  <w:pPr>
                    <w:jc w:val="center"/>
                  </w:pPr>
                  <w:r>
                    <w:t xml:space="preserve">Form lower-case letters in the right direction, starting and finishing in the right place. </w:t>
                  </w:r>
                </w:p>
                <w:p w:rsidR="00515DE0" w:rsidRDefault="00515DE0" w:rsidP="00E566C9">
                  <w:pPr>
                    <w:jc w:val="center"/>
                  </w:pPr>
                  <w:r>
                    <w:t>Form capital letters</w:t>
                  </w:r>
                  <w:r>
                    <w:t xml:space="preserve"> correctly including the correct size</w:t>
                  </w:r>
                  <w:r>
                    <w:t>.</w:t>
                  </w:r>
                </w:p>
                <w:p w:rsidR="00515DE0" w:rsidRDefault="00515DE0" w:rsidP="00E566C9">
                  <w:pPr>
                    <w:jc w:val="center"/>
                  </w:pPr>
                  <w:r>
                    <w:t xml:space="preserve"> Form the digits 0-9 correctly. </w:t>
                  </w:r>
                </w:p>
                <w:p w:rsidR="00515DE0" w:rsidRDefault="00515DE0" w:rsidP="00E566C9">
                  <w:pPr>
                    <w:jc w:val="center"/>
                  </w:pPr>
                  <w:r>
                    <w:t>Sit correctly at a table.</w:t>
                  </w:r>
                </w:p>
              </w:tc>
              <w:tc>
                <w:tcPr>
                  <w:tcW w:w="2226" w:type="dxa"/>
                </w:tcPr>
                <w:p w:rsidR="00515DE0" w:rsidRDefault="00515DE0" w:rsidP="00E566C9">
                  <w:pPr>
                    <w:jc w:val="center"/>
                  </w:pPr>
                  <w:r>
                    <w:t>w</w:t>
                  </w:r>
                  <w:r>
                    <w:t>ord, sentence, letter, capital letter, full stop, punctuation, singular, plural, question mark, exclamation mark</w:t>
                  </w:r>
                  <w:r>
                    <w:t>, conjunction</w:t>
                  </w:r>
                  <w:r w:rsidR="00FA6A5A">
                    <w:t>, temporal connective</w:t>
                  </w:r>
                </w:p>
              </w:tc>
            </w:tr>
          </w:tbl>
          <w:p w:rsidR="00515DE0" w:rsidRDefault="00515DE0" w:rsidP="00E566C9"/>
        </w:tc>
      </w:tr>
    </w:tbl>
    <w:p w:rsidR="00515DE0" w:rsidRPr="00515DE0" w:rsidRDefault="00515DE0" w:rsidP="00515DE0">
      <w:pPr>
        <w:jc w:val="center"/>
        <w:rPr>
          <w:color w:val="0070C0"/>
          <w:sz w:val="28"/>
          <w:u w:val="single"/>
        </w:rPr>
      </w:pPr>
    </w:p>
    <w:p w:rsidR="00515DE0" w:rsidRDefault="00515DE0" w:rsidP="00B640D8">
      <w:pPr>
        <w:jc w:val="center"/>
      </w:pPr>
    </w:p>
    <w:p w:rsidR="00515DE0" w:rsidRDefault="00515DE0" w:rsidP="00B640D8">
      <w:pPr>
        <w:jc w:val="center"/>
      </w:pPr>
    </w:p>
    <w:p w:rsidR="00515DE0" w:rsidRDefault="00515DE0" w:rsidP="00515DE0">
      <w:pPr>
        <w:jc w:val="center"/>
        <w:rPr>
          <w:color w:val="0070C0"/>
          <w:sz w:val="28"/>
          <w:u w:val="single"/>
        </w:rPr>
      </w:pPr>
      <w:r>
        <w:rPr>
          <w:color w:val="0070C0"/>
          <w:sz w:val="28"/>
          <w:u w:val="single"/>
        </w:rPr>
        <w:lastRenderedPageBreak/>
        <w:t xml:space="preserve">Year </w:t>
      </w:r>
      <w:r>
        <w:rPr>
          <w:color w:val="0070C0"/>
          <w:sz w:val="28"/>
          <w:u w:val="single"/>
        </w:rPr>
        <w:t>2</w:t>
      </w:r>
    </w:p>
    <w:tbl>
      <w:tblPr>
        <w:tblStyle w:val="TableGrid"/>
        <w:tblW w:w="9082" w:type="dxa"/>
        <w:tblLook w:val="04A0" w:firstRow="1" w:lastRow="0" w:firstColumn="1" w:lastColumn="0" w:noHBand="0" w:noVBand="1"/>
      </w:tblPr>
      <w:tblGrid>
        <w:gridCol w:w="9082"/>
      </w:tblGrid>
      <w:tr w:rsidR="00FA6A5A" w:rsidTr="00FA6A5A">
        <w:trPr>
          <w:trHeight w:val="9271"/>
        </w:trPr>
        <w:tc>
          <w:tcPr>
            <w:tcW w:w="9082" w:type="dxa"/>
          </w:tcPr>
          <w:p w:rsidR="00FA6A5A" w:rsidRDefault="00FA6A5A" w:rsidP="00E566C9">
            <w:pPr>
              <w:jc w:val="center"/>
            </w:pPr>
          </w:p>
          <w:p w:rsidR="00FA6A5A" w:rsidRDefault="00FA6A5A" w:rsidP="00E566C9">
            <w:pPr>
              <w:jc w:val="center"/>
            </w:pPr>
            <w:r>
              <w:t xml:space="preserve">All children leaving Year </w:t>
            </w:r>
            <w:r>
              <w:t>2</w:t>
            </w:r>
            <w:r>
              <w:t xml:space="preserve"> (except those with specific/related learning difficulties) must be able to achieve the points set out in Reception</w:t>
            </w:r>
            <w:r>
              <w:t>, Year 1</w:t>
            </w:r>
            <w:r>
              <w:t xml:space="preserve"> and:</w:t>
            </w:r>
          </w:p>
          <w:p w:rsidR="00FA6A5A" w:rsidRDefault="00FA6A5A" w:rsidP="00E566C9">
            <w:pPr>
              <w:jc w:val="center"/>
            </w:pP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211"/>
              <w:gridCol w:w="2211"/>
              <w:gridCol w:w="2212"/>
              <w:gridCol w:w="2212"/>
            </w:tblGrid>
            <w:tr w:rsidR="00FA6A5A" w:rsidTr="00FA6A5A">
              <w:trPr>
                <w:trHeight w:val="390"/>
              </w:trPr>
              <w:tc>
                <w:tcPr>
                  <w:tcW w:w="2211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</w:pPr>
                  <w:r>
                    <w:tab/>
                    <w:t>Grammar</w:t>
                  </w:r>
                  <w:r>
                    <w:tab/>
                  </w:r>
                </w:p>
              </w:tc>
              <w:tc>
                <w:tcPr>
                  <w:tcW w:w="2211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jc w:val="center"/>
                  </w:pPr>
                  <w:r>
                    <w:t>Punctuation</w:t>
                  </w:r>
                </w:p>
              </w:tc>
              <w:tc>
                <w:tcPr>
                  <w:tcW w:w="2212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jc w:val="center"/>
                  </w:pPr>
                  <w:r>
                    <w:t>Handwriting</w:t>
                  </w:r>
                </w:p>
              </w:tc>
              <w:tc>
                <w:tcPr>
                  <w:tcW w:w="2212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jc w:val="center"/>
                  </w:pPr>
                  <w:r>
                    <w:t>Vocabulary</w:t>
                  </w:r>
                </w:p>
              </w:tc>
            </w:tr>
            <w:tr w:rsidR="00FA6A5A" w:rsidTr="00FA6A5A">
              <w:trPr>
                <w:trHeight w:val="7074"/>
              </w:trPr>
              <w:tc>
                <w:tcPr>
                  <w:tcW w:w="2211" w:type="dxa"/>
                </w:tcPr>
                <w:p w:rsidR="00FA6A5A" w:rsidRDefault="00FA6A5A" w:rsidP="00FA6A5A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>U</w:t>
                  </w:r>
                  <w:r>
                    <w:t>se four forms of sentences: statements, commands, questions and exclamations.</w:t>
                  </w:r>
                </w:p>
                <w:p w:rsidR="00FA6A5A" w:rsidRDefault="00FA6A5A" w:rsidP="00FA6A5A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>Use expanded noun phrases to describe, add detail and specify. (</w:t>
                  </w:r>
                  <w:proofErr w:type="spellStart"/>
                  <w:r>
                    <w:t>eg</w:t>
                  </w:r>
                  <w:proofErr w:type="spellEnd"/>
                  <w:r>
                    <w:t xml:space="preserve">, the </w:t>
                  </w:r>
                  <w:r>
                    <w:t>red</w:t>
                  </w:r>
                  <w:r>
                    <w:t xml:space="preserve"> </w:t>
                  </w:r>
                  <w:r>
                    <w:t>ladybird</w:t>
                  </w:r>
                  <w:r>
                    <w:t xml:space="preserve">, my </w:t>
                  </w:r>
                  <w:r>
                    <w:t>crazy teacher</w:t>
                  </w:r>
                  <w:r>
                    <w:t>.)  Use subordination by using ‘when, if, that, because’.</w:t>
                  </w:r>
                </w:p>
                <w:p w:rsidR="00FA6A5A" w:rsidRDefault="00FA6A5A" w:rsidP="00FA6A5A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>Use co-ordination by using ‘or, and, but’.  Form nouns using suffixes (</w:t>
                  </w:r>
                  <w:proofErr w:type="spellStart"/>
                  <w:r>
                    <w:t>eg</w:t>
                  </w:r>
                  <w:proofErr w:type="spellEnd"/>
                  <w:r>
                    <w:t>, kind – kindness).</w:t>
                  </w:r>
                </w:p>
                <w:p w:rsidR="00FA6A5A" w:rsidRDefault="00FA6A5A" w:rsidP="00FA6A5A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>Form adjectives using suffixes (</w:t>
                  </w:r>
                  <w:proofErr w:type="spellStart"/>
                  <w:r>
                    <w:t>eg</w:t>
                  </w:r>
                  <w:proofErr w:type="spellEnd"/>
                  <w:r>
                    <w:t>, care – careful)</w:t>
                  </w:r>
                </w:p>
                <w:p w:rsidR="00FA6A5A" w:rsidRDefault="00FA6A5A" w:rsidP="00FA6A5A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>Use the suffixes ‘</w:t>
                  </w:r>
                  <w:proofErr w:type="spellStart"/>
                  <w:r>
                    <w:t>er</w:t>
                  </w:r>
                  <w:proofErr w:type="spellEnd"/>
                  <w:r>
                    <w:t>’ and ‘</w:t>
                  </w:r>
                  <w:proofErr w:type="spellStart"/>
                  <w:r>
                    <w:t>est</w:t>
                  </w:r>
                  <w:proofErr w:type="spellEnd"/>
                  <w:r>
                    <w:t>’ to make comparisons of adjectives and adverbs. (</w:t>
                  </w:r>
                  <w:proofErr w:type="spellStart"/>
                  <w:r>
                    <w:t>eg</w:t>
                  </w:r>
                  <w:proofErr w:type="spellEnd"/>
                  <w:r>
                    <w:t>, cold – colder – coldest)</w:t>
                  </w:r>
                </w:p>
              </w:tc>
              <w:tc>
                <w:tcPr>
                  <w:tcW w:w="2211" w:type="dxa"/>
                </w:tcPr>
                <w:p w:rsidR="00FA6A5A" w:rsidRDefault="00FA6A5A" w:rsidP="00E566C9">
                  <w:pPr>
                    <w:jc w:val="center"/>
                  </w:pPr>
                  <w:r>
                    <w:t>Use question marks correctly.</w:t>
                  </w:r>
                </w:p>
                <w:p w:rsidR="00FA6A5A" w:rsidRDefault="00FA6A5A" w:rsidP="00E566C9">
                  <w:pPr>
                    <w:jc w:val="center"/>
                  </w:pPr>
                  <w:r>
                    <w:t xml:space="preserve"> Use exclamation marks correctly. </w:t>
                  </w:r>
                </w:p>
                <w:p w:rsidR="00FA6A5A" w:rsidRDefault="00FA6A5A" w:rsidP="00E566C9">
                  <w:pPr>
                    <w:jc w:val="center"/>
                  </w:pPr>
                  <w:r>
                    <w:t xml:space="preserve">Use commas to separate items in a list. </w:t>
                  </w:r>
                </w:p>
                <w:p w:rsidR="00FA6A5A" w:rsidRDefault="00FA6A5A" w:rsidP="00E566C9">
                  <w:pPr>
                    <w:jc w:val="center"/>
                  </w:pPr>
                  <w:r>
                    <w:t>Use apostrophes to mark contracted words. (</w:t>
                  </w:r>
                  <w:proofErr w:type="spellStart"/>
                  <w:r>
                    <w:t>eg</w:t>
                  </w:r>
                  <w:proofErr w:type="spellEnd"/>
                  <w:r>
                    <w:t xml:space="preserve">, did not – didn’t/I will – I’ll) </w:t>
                  </w:r>
                </w:p>
                <w:p w:rsidR="00FA6A5A" w:rsidRDefault="00FA6A5A" w:rsidP="00E566C9">
                  <w:pPr>
                    <w:jc w:val="center"/>
                  </w:pPr>
                  <w:r>
                    <w:t xml:space="preserve"> Use apostrophes to show singular possession.</w:t>
                  </w:r>
                </w:p>
              </w:tc>
              <w:tc>
                <w:tcPr>
                  <w:tcW w:w="2212" w:type="dxa"/>
                </w:tcPr>
                <w:p w:rsidR="00FA6A5A" w:rsidRDefault="00FA6A5A" w:rsidP="00E566C9">
                  <w:pPr>
                    <w:jc w:val="center"/>
                  </w:pPr>
                  <w:r>
                    <w:t xml:space="preserve">Form lower-case letters of the correct size relative to one another. </w:t>
                  </w:r>
                </w:p>
                <w:p w:rsidR="00FA6A5A" w:rsidRDefault="00FA6A5A" w:rsidP="00E566C9">
                  <w:pPr>
                    <w:jc w:val="center"/>
                  </w:pPr>
                  <w:r>
                    <w:t>Start using the strokes needed to join letters. Form capital letters of the correct size in relation to lower</w:t>
                  </w:r>
                  <w:r>
                    <w:t>case letters</w:t>
                  </w:r>
                </w:p>
              </w:tc>
              <w:tc>
                <w:tcPr>
                  <w:tcW w:w="2212" w:type="dxa"/>
                </w:tcPr>
                <w:p w:rsidR="00FA6A5A" w:rsidRDefault="00FA6A5A" w:rsidP="00E566C9">
                  <w:pPr>
                    <w:jc w:val="center"/>
                  </w:pPr>
                  <w:r>
                    <w:t>v</w:t>
                  </w:r>
                  <w:r>
                    <w:t>erb, tense (past and present), adjective, noun, suffix, apostrophe, comma, noun phrase, statement, command, question, exclamation, compound, verb, suffix, adverb</w:t>
                  </w:r>
                  <w:r>
                    <w:t>, conjunction</w:t>
                  </w:r>
                </w:p>
              </w:tc>
            </w:tr>
          </w:tbl>
          <w:p w:rsidR="00FA6A5A" w:rsidRDefault="00FA6A5A" w:rsidP="00E566C9"/>
        </w:tc>
      </w:tr>
    </w:tbl>
    <w:p w:rsidR="00515DE0" w:rsidRDefault="00515DE0" w:rsidP="00B640D8">
      <w:pPr>
        <w:jc w:val="center"/>
      </w:pPr>
    </w:p>
    <w:p w:rsidR="00FA6A5A" w:rsidRDefault="00FA6A5A" w:rsidP="00B640D8">
      <w:pPr>
        <w:jc w:val="center"/>
      </w:pPr>
    </w:p>
    <w:p w:rsidR="00FA6A5A" w:rsidRDefault="00FA6A5A" w:rsidP="00B640D8">
      <w:pPr>
        <w:jc w:val="center"/>
      </w:pPr>
    </w:p>
    <w:p w:rsidR="00FA6A5A" w:rsidRDefault="00FA6A5A" w:rsidP="00B640D8">
      <w:pPr>
        <w:jc w:val="center"/>
      </w:pPr>
    </w:p>
    <w:p w:rsidR="00FA6A5A" w:rsidRDefault="00FA6A5A" w:rsidP="00B640D8">
      <w:pPr>
        <w:jc w:val="center"/>
      </w:pPr>
    </w:p>
    <w:p w:rsidR="00FA6A5A" w:rsidRDefault="00FA6A5A" w:rsidP="00B640D8">
      <w:pPr>
        <w:jc w:val="center"/>
      </w:pPr>
    </w:p>
    <w:p w:rsidR="00FA6A5A" w:rsidRDefault="00FA6A5A" w:rsidP="00B640D8">
      <w:pPr>
        <w:jc w:val="center"/>
      </w:pPr>
    </w:p>
    <w:p w:rsidR="00FA6A5A" w:rsidRDefault="00FA6A5A" w:rsidP="00B640D8">
      <w:pPr>
        <w:jc w:val="center"/>
      </w:pPr>
    </w:p>
    <w:p w:rsidR="00FA6A5A" w:rsidRDefault="00FA6A5A" w:rsidP="00B640D8">
      <w:pPr>
        <w:jc w:val="center"/>
      </w:pPr>
    </w:p>
    <w:p w:rsidR="00FA6A5A" w:rsidRDefault="00FA6A5A" w:rsidP="00FA6A5A">
      <w:pPr>
        <w:jc w:val="center"/>
        <w:rPr>
          <w:color w:val="0070C0"/>
          <w:sz w:val="28"/>
          <w:u w:val="single"/>
        </w:rPr>
      </w:pPr>
      <w:r>
        <w:rPr>
          <w:color w:val="0070C0"/>
          <w:sz w:val="28"/>
          <w:u w:val="single"/>
        </w:rPr>
        <w:lastRenderedPageBreak/>
        <w:t xml:space="preserve">Year </w:t>
      </w:r>
      <w:r>
        <w:rPr>
          <w:color w:val="0070C0"/>
          <w:sz w:val="28"/>
          <w:u w:val="single"/>
        </w:rPr>
        <w:t>3</w:t>
      </w:r>
    </w:p>
    <w:tbl>
      <w:tblPr>
        <w:tblStyle w:val="TableGrid"/>
        <w:tblW w:w="9082" w:type="dxa"/>
        <w:tblLook w:val="04A0" w:firstRow="1" w:lastRow="0" w:firstColumn="1" w:lastColumn="0" w:noHBand="0" w:noVBand="1"/>
      </w:tblPr>
      <w:tblGrid>
        <w:gridCol w:w="9082"/>
      </w:tblGrid>
      <w:tr w:rsidR="00FA6A5A" w:rsidTr="00FA6A5A">
        <w:trPr>
          <w:trHeight w:val="7446"/>
        </w:trPr>
        <w:tc>
          <w:tcPr>
            <w:tcW w:w="9082" w:type="dxa"/>
          </w:tcPr>
          <w:p w:rsidR="00FA6A5A" w:rsidRDefault="00FA6A5A" w:rsidP="00E566C9">
            <w:pPr>
              <w:jc w:val="center"/>
            </w:pPr>
          </w:p>
          <w:p w:rsidR="00FA6A5A" w:rsidRDefault="00FA6A5A" w:rsidP="00E566C9">
            <w:pPr>
              <w:jc w:val="center"/>
            </w:pPr>
            <w:r>
              <w:t xml:space="preserve">All children leaving Year </w:t>
            </w:r>
            <w:r>
              <w:t>3</w:t>
            </w:r>
            <w:r>
              <w:t xml:space="preserve"> (except those with specific/related learning difficulties) must be able to achieve the points set out in Reception, Year 1</w:t>
            </w:r>
            <w:r>
              <w:t xml:space="preserve">, Year 2 </w:t>
            </w:r>
            <w:r>
              <w:t>and:</w:t>
            </w:r>
          </w:p>
          <w:p w:rsidR="00FA6A5A" w:rsidRDefault="00FA6A5A" w:rsidP="00E566C9">
            <w:pPr>
              <w:jc w:val="center"/>
            </w:pP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211"/>
              <w:gridCol w:w="2211"/>
              <w:gridCol w:w="2212"/>
              <w:gridCol w:w="2212"/>
            </w:tblGrid>
            <w:tr w:rsidR="00FA6A5A" w:rsidTr="00FA6A5A">
              <w:trPr>
                <w:trHeight w:val="313"/>
              </w:trPr>
              <w:tc>
                <w:tcPr>
                  <w:tcW w:w="2211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</w:pPr>
                  <w:r>
                    <w:tab/>
                    <w:t>Grammar</w:t>
                  </w:r>
                  <w:r>
                    <w:tab/>
                  </w:r>
                </w:p>
              </w:tc>
              <w:tc>
                <w:tcPr>
                  <w:tcW w:w="2211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jc w:val="center"/>
                  </w:pPr>
                  <w:r>
                    <w:t>Punctuation</w:t>
                  </w:r>
                </w:p>
              </w:tc>
              <w:tc>
                <w:tcPr>
                  <w:tcW w:w="2212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jc w:val="center"/>
                  </w:pPr>
                  <w:r>
                    <w:t>Handwriting</w:t>
                  </w:r>
                </w:p>
              </w:tc>
              <w:tc>
                <w:tcPr>
                  <w:tcW w:w="2212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jc w:val="center"/>
                  </w:pPr>
                  <w:r>
                    <w:t>Vocabulary</w:t>
                  </w:r>
                </w:p>
              </w:tc>
            </w:tr>
            <w:tr w:rsidR="00FA6A5A" w:rsidTr="00FA6A5A">
              <w:trPr>
                <w:trHeight w:val="5681"/>
              </w:trPr>
              <w:tc>
                <w:tcPr>
                  <w:tcW w:w="2211" w:type="dxa"/>
                </w:tcPr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 xml:space="preserve">Use nouns and pronouns appropriately. </w:t>
                  </w:r>
                </w:p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 xml:space="preserve"> Extend their sentences using a wider range of conjunctions, such as when, if, until, while, although. </w:t>
                  </w:r>
                </w:p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 xml:space="preserve">Use adverbs confidently. </w:t>
                  </w:r>
                </w:p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 xml:space="preserve">Use prepositions. Structure their writing into paragraphs for non-fiction work and begin to use paragraphs for fiction work. </w:t>
                  </w:r>
                </w:p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>Use a or an correctly.</w:t>
                  </w:r>
                </w:p>
              </w:tc>
              <w:tc>
                <w:tcPr>
                  <w:tcW w:w="2211" w:type="dxa"/>
                </w:tcPr>
                <w:p w:rsidR="00FA6A5A" w:rsidRDefault="00FA6A5A" w:rsidP="00E566C9">
                  <w:pPr>
                    <w:jc w:val="center"/>
                  </w:pPr>
                  <w:r>
                    <w:t>Use the possessive apostrophe correctly, with singular nouns. Use speech marks when writing direct speech.</w:t>
                  </w:r>
                </w:p>
              </w:tc>
              <w:tc>
                <w:tcPr>
                  <w:tcW w:w="2212" w:type="dxa"/>
                </w:tcPr>
                <w:p w:rsidR="00FA6A5A" w:rsidRDefault="00FA6A5A" w:rsidP="00E566C9">
                  <w:pPr>
                    <w:jc w:val="center"/>
                  </w:pPr>
                  <w:r>
                    <w:t xml:space="preserve">Use diagonal and horizontal strokes to join letters. </w:t>
                  </w:r>
                </w:p>
                <w:p w:rsidR="00FA6A5A" w:rsidRDefault="00FA6A5A" w:rsidP="00E566C9">
                  <w:pPr>
                    <w:jc w:val="center"/>
                  </w:pPr>
                  <w:r>
                    <w:t>Use joined handwriting throughout their independent writing.</w:t>
                  </w:r>
                </w:p>
              </w:tc>
              <w:tc>
                <w:tcPr>
                  <w:tcW w:w="2212" w:type="dxa"/>
                </w:tcPr>
                <w:p w:rsidR="00FA6A5A" w:rsidRDefault="00FA6A5A" w:rsidP="00E566C9">
                  <w:pPr>
                    <w:jc w:val="center"/>
                  </w:pPr>
                  <w:r>
                    <w:t>ad</w:t>
                  </w:r>
                  <w:r>
                    <w:t>verb, preposition, direct speech, inverted commas (as well as speech marks), clause, pronoun, subordinate clause, consonant, vowel, word families, present perfect, prefix</w:t>
                  </w:r>
                  <w:r>
                    <w:t>, definite article, indefinite article, determiner</w:t>
                  </w:r>
                </w:p>
              </w:tc>
            </w:tr>
          </w:tbl>
          <w:p w:rsidR="00FA6A5A" w:rsidRDefault="00FA6A5A" w:rsidP="00E566C9"/>
        </w:tc>
      </w:tr>
    </w:tbl>
    <w:p w:rsidR="00FA6A5A" w:rsidRDefault="00FA6A5A" w:rsidP="00FA6A5A">
      <w:pPr>
        <w:jc w:val="center"/>
        <w:rPr>
          <w:color w:val="0070C0"/>
          <w:sz w:val="28"/>
          <w:u w:val="single"/>
        </w:rPr>
      </w:pPr>
    </w:p>
    <w:p w:rsidR="00FA6A5A" w:rsidRDefault="00FA6A5A" w:rsidP="00FA6A5A">
      <w:pPr>
        <w:jc w:val="center"/>
        <w:rPr>
          <w:color w:val="0070C0"/>
          <w:sz w:val="28"/>
          <w:u w:val="single"/>
        </w:rPr>
      </w:pPr>
    </w:p>
    <w:p w:rsidR="00FA6A5A" w:rsidRDefault="00FA6A5A" w:rsidP="00FA6A5A">
      <w:pPr>
        <w:jc w:val="center"/>
        <w:rPr>
          <w:color w:val="0070C0"/>
          <w:sz w:val="28"/>
          <w:u w:val="single"/>
        </w:rPr>
      </w:pPr>
    </w:p>
    <w:p w:rsidR="00FA6A5A" w:rsidRDefault="00FA6A5A" w:rsidP="00FA6A5A">
      <w:pPr>
        <w:jc w:val="center"/>
        <w:rPr>
          <w:color w:val="0070C0"/>
          <w:sz w:val="28"/>
          <w:u w:val="single"/>
        </w:rPr>
      </w:pPr>
    </w:p>
    <w:p w:rsidR="00FA6A5A" w:rsidRDefault="00FA6A5A" w:rsidP="00FA6A5A">
      <w:pPr>
        <w:jc w:val="center"/>
        <w:rPr>
          <w:color w:val="0070C0"/>
          <w:sz w:val="28"/>
          <w:u w:val="single"/>
        </w:rPr>
      </w:pPr>
    </w:p>
    <w:p w:rsidR="00FA6A5A" w:rsidRDefault="00FA6A5A" w:rsidP="00FA6A5A">
      <w:pPr>
        <w:jc w:val="center"/>
        <w:rPr>
          <w:color w:val="0070C0"/>
          <w:sz w:val="28"/>
          <w:u w:val="single"/>
        </w:rPr>
      </w:pPr>
    </w:p>
    <w:p w:rsidR="00FA6A5A" w:rsidRDefault="00FA6A5A" w:rsidP="00FA6A5A">
      <w:pPr>
        <w:jc w:val="center"/>
        <w:rPr>
          <w:color w:val="0070C0"/>
          <w:sz w:val="28"/>
          <w:u w:val="single"/>
        </w:rPr>
      </w:pPr>
    </w:p>
    <w:p w:rsidR="00FA6A5A" w:rsidRDefault="00FA6A5A" w:rsidP="00FA6A5A">
      <w:pPr>
        <w:jc w:val="center"/>
        <w:rPr>
          <w:color w:val="0070C0"/>
          <w:sz w:val="28"/>
          <w:u w:val="single"/>
        </w:rPr>
      </w:pPr>
    </w:p>
    <w:p w:rsidR="00FA6A5A" w:rsidRDefault="00FA6A5A" w:rsidP="00FA6A5A">
      <w:pPr>
        <w:jc w:val="center"/>
        <w:rPr>
          <w:color w:val="0070C0"/>
          <w:sz w:val="28"/>
          <w:u w:val="single"/>
        </w:rPr>
      </w:pPr>
    </w:p>
    <w:p w:rsidR="00FA6A5A" w:rsidRDefault="00FA6A5A" w:rsidP="00FA6A5A">
      <w:pPr>
        <w:jc w:val="center"/>
        <w:rPr>
          <w:color w:val="0070C0"/>
          <w:sz w:val="28"/>
          <w:u w:val="single"/>
        </w:rPr>
      </w:pPr>
    </w:p>
    <w:p w:rsidR="00FA6A5A" w:rsidRDefault="00FA6A5A" w:rsidP="00FA6A5A">
      <w:pPr>
        <w:jc w:val="center"/>
        <w:rPr>
          <w:color w:val="0070C0"/>
          <w:sz w:val="28"/>
          <w:u w:val="single"/>
        </w:rPr>
      </w:pPr>
    </w:p>
    <w:p w:rsidR="00FA6A5A" w:rsidRDefault="00FA6A5A" w:rsidP="00FA6A5A">
      <w:pPr>
        <w:jc w:val="center"/>
        <w:rPr>
          <w:color w:val="0070C0"/>
          <w:sz w:val="28"/>
          <w:u w:val="single"/>
        </w:rPr>
      </w:pPr>
      <w:r>
        <w:rPr>
          <w:color w:val="0070C0"/>
          <w:sz w:val="28"/>
          <w:u w:val="single"/>
        </w:rPr>
        <w:t xml:space="preserve">Year </w:t>
      </w:r>
      <w:r>
        <w:rPr>
          <w:color w:val="0070C0"/>
          <w:sz w:val="28"/>
          <w:u w:val="single"/>
        </w:rPr>
        <w:t>4</w:t>
      </w:r>
    </w:p>
    <w:tbl>
      <w:tblPr>
        <w:tblStyle w:val="TableGrid"/>
        <w:tblW w:w="8965" w:type="dxa"/>
        <w:tblLook w:val="04A0" w:firstRow="1" w:lastRow="0" w:firstColumn="1" w:lastColumn="0" w:noHBand="0" w:noVBand="1"/>
      </w:tblPr>
      <w:tblGrid>
        <w:gridCol w:w="8965"/>
      </w:tblGrid>
      <w:tr w:rsidR="00FA6A5A" w:rsidTr="00FA6A5A">
        <w:trPr>
          <w:trHeight w:val="5656"/>
        </w:trPr>
        <w:tc>
          <w:tcPr>
            <w:tcW w:w="8965" w:type="dxa"/>
          </w:tcPr>
          <w:p w:rsidR="00FA6A5A" w:rsidRDefault="00FA6A5A" w:rsidP="00E566C9">
            <w:pPr>
              <w:jc w:val="center"/>
            </w:pPr>
          </w:p>
          <w:p w:rsidR="00FA6A5A" w:rsidRDefault="00FA6A5A" w:rsidP="00E566C9">
            <w:pPr>
              <w:jc w:val="center"/>
            </w:pPr>
            <w:r>
              <w:t xml:space="preserve">All children leaving Year </w:t>
            </w:r>
            <w:r>
              <w:t>4</w:t>
            </w:r>
            <w:r>
              <w:t xml:space="preserve"> (except those with specific/related learning difficulties) must be able to achieve the points set out in Reception, Year 1, Year 2</w:t>
            </w:r>
            <w:r>
              <w:t>, Year 3</w:t>
            </w:r>
            <w:r>
              <w:t xml:space="preserve"> and:</w:t>
            </w:r>
          </w:p>
          <w:p w:rsidR="00FA6A5A" w:rsidRDefault="00FA6A5A" w:rsidP="00E566C9">
            <w:pPr>
              <w:jc w:val="center"/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11"/>
              <w:gridCol w:w="2111"/>
              <w:gridCol w:w="2112"/>
              <w:gridCol w:w="2112"/>
            </w:tblGrid>
            <w:tr w:rsidR="00FA6A5A" w:rsidTr="00FA6A5A">
              <w:trPr>
                <w:trHeight w:val="175"/>
                <w:jc w:val="center"/>
              </w:trPr>
              <w:tc>
                <w:tcPr>
                  <w:tcW w:w="2111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</w:pPr>
                  <w:r>
                    <w:tab/>
                    <w:t>Grammar</w:t>
                  </w:r>
                  <w:r>
                    <w:tab/>
                  </w:r>
                </w:p>
              </w:tc>
              <w:tc>
                <w:tcPr>
                  <w:tcW w:w="2111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jc w:val="center"/>
                  </w:pPr>
                  <w:r>
                    <w:t>Punctuation</w:t>
                  </w:r>
                </w:p>
              </w:tc>
              <w:tc>
                <w:tcPr>
                  <w:tcW w:w="2112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jc w:val="center"/>
                  </w:pPr>
                  <w:r>
                    <w:t>Handwriting</w:t>
                  </w:r>
                </w:p>
              </w:tc>
              <w:tc>
                <w:tcPr>
                  <w:tcW w:w="2112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jc w:val="center"/>
                  </w:pPr>
                  <w:r>
                    <w:t>Vocabulary</w:t>
                  </w:r>
                </w:p>
              </w:tc>
            </w:tr>
            <w:tr w:rsidR="00FA6A5A" w:rsidTr="00FA6A5A">
              <w:trPr>
                <w:trHeight w:val="3185"/>
                <w:jc w:val="center"/>
              </w:trPr>
              <w:tc>
                <w:tcPr>
                  <w:tcW w:w="2111" w:type="dxa"/>
                </w:tcPr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 xml:space="preserve">Use fronted adverbials. </w:t>
                  </w:r>
                </w:p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 xml:space="preserve">Write direct speech correctly. </w:t>
                  </w:r>
                </w:p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>Structure fiction writing into paragraphs.</w:t>
                  </w:r>
                </w:p>
              </w:tc>
              <w:tc>
                <w:tcPr>
                  <w:tcW w:w="2111" w:type="dxa"/>
                </w:tcPr>
                <w:p w:rsidR="00FA6A5A" w:rsidRDefault="00FA6A5A" w:rsidP="00E566C9">
                  <w:pPr>
                    <w:jc w:val="center"/>
                  </w:pPr>
                  <w:r>
                    <w:t xml:space="preserve">Use commas after fronted adverbials. Punctuate direct speech correctly (“ “ , . ! ?) </w:t>
                  </w:r>
                </w:p>
                <w:p w:rsidR="00FA6A5A" w:rsidRDefault="00FA6A5A" w:rsidP="00E566C9">
                  <w:pPr>
                    <w:jc w:val="center"/>
                  </w:pPr>
                  <w:r>
                    <w:t xml:space="preserve">Use commas to separate clauses in sentences beginning with </w:t>
                  </w:r>
                  <w:r>
                    <w:t xml:space="preserve">subordinating </w:t>
                  </w:r>
                  <w:r>
                    <w:t xml:space="preserve">conjunctions. </w:t>
                  </w:r>
                </w:p>
                <w:p w:rsidR="00FA6A5A" w:rsidRDefault="00FA6A5A" w:rsidP="00E566C9">
                  <w:pPr>
                    <w:jc w:val="center"/>
                  </w:pPr>
                  <w:r>
                    <w:t>Use possessive apostrophes for plural nouns, including irregular plurals.</w:t>
                  </w:r>
                </w:p>
              </w:tc>
              <w:tc>
                <w:tcPr>
                  <w:tcW w:w="2112" w:type="dxa"/>
                </w:tcPr>
                <w:p w:rsidR="00FA6A5A" w:rsidRDefault="00FA6A5A" w:rsidP="00E566C9">
                  <w:pPr>
                    <w:jc w:val="center"/>
                  </w:pPr>
                  <w:r>
                    <w:t xml:space="preserve">Write with a fully cursive style ensuring consistent letter sizing. </w:t>
                  </w:r>
                </w:p>
                <w:p w:rsidR="00FA6A5A" w:rsidRDefault="00FA6A5A" w:rsidP="00E566C9">
                  <w:pPr>
                    <w:jc w:val="center"/>
                  </w:pPr>
                </w:p>
              </w:tc>
              <w:tc>
                <w:tcPr>
                  <w:tcW w:w="2112" w:type="dxa"/>
                </w:tcPr>
                <w:p w:rsidR="00FA6A5A" w:rsidRDefault="00FA6A5A" w:rsidP="00E566C9">
                  <w:pPr>
                    <w:jc w:val="center"/>
                  </w:pPr>
                  <w:r>
                    <w:t xml:space="preserve">(Fronted) adverbial, </w:t>
                  </w:r>
                  <w:r>
                    <w:t xml:space="preserve">subordinating </w:t>
                  </w:r>
                  <w:r>
                    <w:t>conjunction,</w:t>
                  </w:r>
                  <w:r>
                    <w:t xml:space="preserve"> co-ordinating conjunction,</w:t>
                  </w:r>
                  <w:r>
                    <w:t xml:space="preserve"> subordinate clause, main clause, preposition, determiner, pronoun, possessive pronoun.</w:t>
                  </w:r>
                </w:p>
              </w:tc>
            </w:tr>
          </w:tbl>
          <w:p w:rsidR="00FA6A5A" w:rsidRDefault="00FA6A5A" w:rsidP="00E566C9"/>
        </w:tc>
      </w:tr>
    </w:tbl>
    <w:p w:rsidR="00FA6A5A" w:rsidRDefault="00FA6A5A" w:rsidP="00FA6A5A">
      <w:pPr>
        <w:jc w:val="center"/>
        <w:rPr>
          <w:color w:val="0070C0"/>
          <w:sz w:val="28"/>
          <w:u w:val="single"/>
        </w:rPr>
      </w:pPr>
    </w:p>
    <w:p w:rsidR="00FA6A5A" w:rsidRDefault="00FA6A5A" w:rsidP="00FA6A5A">
      <w:pPr>
        <w:jc w:val="center"/>
        <w:rPr>
          <w:color w:val="0070C0"/>
          <w:sz w:val="28"/>
          <w:u w:val="single"/>
        </w:rPr>
      </w:pPr>
      <w:r>
        <w:rPr>
          <w:color w:val="0070C0"/>
          <w:sz w:val="28"/>
          <w:u w:val="single"/>
        </w:rPr>
        <w:t xml:space="preserve">Year </w:t>
      </w:r>
      <w:r>
        <w:rPr>
          <w:color w:val="0070C0"/>
          <w:sz w:val="28"/>
          <w:u w:val="single"/>
        </w:rPr>
        <w:t>5</w:t>
      </w:r>
    </w:p>
    <w:tbl>
      <w:tblPr>
        <w:tblStyle w:val="TableGrid"/>
        <w:tblW w:w="8998" w:type="dxa"/>
        <w:tblLook w:val="04A0" w:firstRow="1" w:lastRow="0" w:firstColumn="1" w:lastColumn="0" w:noHBand="0" w:noVBand="1"/>
      </w:tblPr>
      <w:tblGrid>
        <w:gridCol w:w="8998"/>
      </w:tblGrid>
      <w:tr w:rsidR="00FA6A5A" w:rsidTr="00FA6A5A">
        <w:trPr>
          <w:trHeight w:val="5922"/>
        </w:trPr>
        <w:tc>
          <w:tcPr>
            <w:tcW w:w="8998" w:type="dxa"/>
          </w:tcPr>
          <w:p w:rsidR="00FA6A5A" w:rsidRDefault="00FA6A5A" w:rsidP="00E566C9">
            <w:pPr>
              <w:jc w:val="center"/>
            </w:pPr>
          </w:p>
          <w:p w:rsidR="00FA6A5A" w:rsidRDefault="00FA6A5A" w:rsidP="00E566C9">
            <w:pPr>
              <w:jc w:val="center"/>
            </w:pPr>
            <w:r>
              <w:t xml:space="preserve">All children leaving Year </w:t>
            </w:r>
            <w:r>
              <w:t>5</w:t>
            </w:r>
            <w:r>
              <w:t xml:space="preserve"> (except those with specific/related learning difficulties) must be able to achieve the points set out in Reception, Year 1, Year 2, Year 3</w:t>
            </w:r>
            <w:r>
              <w:t>, Year 4</w:t>
            </w:r>
            <w:r>
              <w:t xml:space="preserve"> and:</w:t>
            </w:r>
          </w:p>
          <w:p w:rsidR="00FA6A5A" w:rsidRDefault="00FA6A5A" w:rsidP="00E566C9">
            <w:pPr>
              <w:jc w:val="center"/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18"/>
              <w:gridCol w:w="2118"/>
              <w:gridCol w:w="2120"/>
              <w:gridCol w:w="2120"/>
            </w:tblGrid>
            <w:tr w:rsidR="00FA6A5A" w:rsidTr="00FA6A5A">
              <w:trPr>
                <w:trHeight w:val="183"/>
                <w:jc w:val="center"/>
              </w:trPr>
              <w:tc>
                <w:tcPr>
                  <w:tcW w:w="2118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</w:pPr>
                  <w:r>
                    <w:tab/>
                    <w:t>Grammar</w:t>
                  </w:r>
                  <w:r>
                    <w:tab/>
                  </w:r>
                </w:p>
              </w:tc>
              <w:tc>
                <w:tcPr>
                  <w:tcW w:w="2118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jc w:val="center"/>
                  </w:pPr>
                  <w:r>
                    <w:t>Punctuation</w:t>
                  </w:r>
                </w:p>
              </w:tc>
              <w:tc>
                <w:tcPr>
                  <w:tcW w:w="2120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jc w:val="center"/>
                  </w:pPr>
                  <w:r>
                    <w:t>Handwriting</w:t>
                  </w:r>
                </w:p>
              </w:tc>
              <w:tc>
                <w:tcPr>
                  <w:tcW w:w="2120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jc w:val="center"/>
                  </w:pPr>
                  <w:r>
                    <w:t>Vocabulary</w:t>
                  </w:r>
                </w:p>
              </w:tc>
            </w:tr>
            <w:tr w:rsidR="00FA6A5A" w:rsidTr="00FA6A5A">
              <w:trPr>
                <w:trHeight w:val="3335"/>
                <w:jc w:val="center"/>
              </w:trPr>
              <w:tc>
                <w:tcPr>
                  <w:tcW w:w="2118" w:type="dxa"/>
                </w:tcPr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 xml:space="preserve">Understand what modal verbs are and how to use them in writing. </w:t>
                  </w:r>
                </w:p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 xml:space="preserve">Use relative clauses Convert between direct and reported speech. </w:t>
                  </w:r>
                </w:p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 xml:space="preserve">Use the perfect form of verbs to mark relationships of time and cause. </w:t>
                  </w:r>
                </w:p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 xml:space="preserve">Build cohesion in paragraphs using, </w:t>
                  </w:r>
                  <w:proofErr w:type="spellStart"/>
                  <w:r>
                    <w:t>eg</w:t>
                  </w:r>
                  <w:proofErr w:type="spellEnd"/>
                  <w:r>
                    <w:t>, then, after that, firstly, this.</w:t>
                  </w:r>
                </w:p>
              </w:tc>
              <w:tc>
                <w:tcPr>
                  <w:tcW w:w="2118" w:type="dxa"/>
                </w:tcPr>
                <w:p w:rsidR="00FA6A5A" w:rsidRDefault="00FA6A5A" w:rsidP="00E566C9">
                  <w:pPr>
                    <w:jc w:val="center"/>
                  </w:pPr>
                  <w:r>
                    <w:t>Use brackets</w:t>
                  </w:r>
                  <w:r>
                    <w:t xml:space="preserve"> to indicate parenthesis</w:t>
                  </w:r>
                  <w:r>
                    <w:t>. Use dashes</w:t>
                  </w:r>
                  <w:r>
                    <w:t xml:space="preserve"> t</w:t>
                  </w:r>
                  <w:r>
                    <w:t>o indicate parenthesis. Use commas</w:t>
                  </w:r>
                  <w:r>
                    <w:t xml:space="preserve"> to indicate parenthesis</w:t>
                  </w:r>
                  <w:r>
                    <w:t>. Use commas to clarify meaning and avoid ambiguity.</w:t>
                  </w:r>
                </w:p>
              </w:tc>
              <w:tc>
                <w:tcPr>
                  <w:tcW w:w="2120" w:type="dxa"/>
                </w:tcPr>
                <w:p w:rsidR="00FA6A5A" w:rsidRDefault="00FA6A5A" w:rsidP="00E566C9">
                  <w:pPr>
                    <w:jc w:val="center"/>
                  </w:pPr>
                  <w:r>
                    <w:t>Write with a fully cursive style, using consistent letter sizing.</w:t>
                  </w:r>
                </w:p>
              </w:tc>
              <w:tc>
                <w:tcPr>
                  <w:tcW w:w="2120" w:type="dxa"/>
                </w:tcPr>
                <w:p w:rsidR="00FA6A5A" w:rsidRDefault="00FA6A5A" w:rsidP="00E566C9">
                  <w:pPr>
                    <w:jc w:val="center"/>
                  </w:pPr>
                  <w:r>
                    <w:t>r</w:t>
                  </w:r>
                  <w:r>
                    <w:t>elative clause, modal verb, parenthesis, bracket, dash, determiner, ambiguity, cohesion</w:t>
                  </w:r>
                </w:p>
              </w:tc>
            </w:tr>
          </w:tbl>
          <w:p w:rsidR="00FA6A5A" w:rsidRDefault="00FA6A5A" w:rsidP="00E566C9"/>
        </w:tc>
      </w:tr>
    </w:tbl>
    <w:p w:rsidR="00FA6A5A" w:rsidRDefault="00FA6A5A" w:rsidP="00FA6A5A">
      <w:pPr>
        <w:jc w:val="center"/>
        <w:rPr>
          <w:color w:val="0070C0"/>
          <w:sz w:val="28"/>
          <w:u w:val="single"/>
        </w:rPr>
      </w:pPr>
    </w:p>
    <w:p w:rsidR="00FA6A5A" w:rsidRDefault="00FA6A5A" w:rsidP="00FA6A5A">
      <w:pPr>
        <w:jc w:val="center"/>
        <w:rPr>
          <w:color w:val="0070C0"/>
          <w:sz w:val="28"/>
          <w:u w:val="single"/>
        </w:rPr>
      </w:pPr>
      <w:r>
        <w:rPr>
          <w:color w:val="0070C0"/>
          <w:sz w:val="28"/>
          <w:u w:val="single"/>
        </w:rPr>
        <w:lastRenderedPageBreak/>
        <w:t xml:space="preserve">Year </w:t>
      </w:r>
      <w:r>
        <w:rPr>
          <w:color w:val="0070C0"/>
          <w:sz w:val="28"/>
          <w:u w:val="single"/>
        </w:rPr>
        <w:t>6</w:t>
      </w:r>
    </w:p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9264"/>
      </w:tblGrid>
      <w:tr w:rsidR="00FA6A5A" w:rsidTr="00FA6A5A">
        <w:trPr>
          <w:trHeight w:val="9973"/>
        </w:trPr>
        <w:tc>
          <w:tcPr>
            <w:tcW w:w="9264" w:type="dxa"/>
          </w:tcPr>
          <w:p w:rsidR="00FA6A5A" w:rsidRDefault="00FA6A5A" w:rsidP="00E566C9">
            <w:pPr>
              <w:jc w:val="center"/>
            </w:pPr>
          </w:p>
          <w:p w:rsidR="00FA6A5A" w:rsidRDefault="00FA6A5A" w:rsidP="00E566C9">
            <w:pPr>
              <w:jc w:val="center"/>
            </w:pPr>
            <w:r>
              <w:t xml:space="preserve">All children leaving Year </w:t>
            </w:r>
            <w:r>
              <w:t>6</w:t>
            </w:r>
            <w:r>
              <w:t xml:space="preserve"> (except those with specific/related learning difficulties) must be able to achieve the points set out in Reception, Year 1, Year 2, Year 3</w:t>
            </w:r>
            <w:r>
              <w:t>, Year 4, Year 5</w:t>
            </w:r>
            <w:r>
              <w:t xml:space="preserve"> and:</w:t>
            </w:r>
          </w:p>
          <w:p w:rsidR="00FA6A5A" w:rsidRDefault="00FA6A5A" w:rsidP="00E566C9">
            <w:pPr>
              <w:jc w:val="center"/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80"/>
              <w:gridCol w:w="2180"/>
              <w:gridCol w:w="2182"/>
              <w:gridCol w:w="2182"/>
            </w:tblGrid>
            <w:tr w:rsidR="00FA6A5A" w:rsidTr="00FA6A5A">
              <w:trPr>
                <w:trHeight w:val="306"/>
                <w:jc w:val="center"/>
              </w:trPr>
              <w:tc>
                <w:tcPr>
                  <w:tcW w:w="2180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</w:pPr>
                  <w:r>
                    <w:tab/>
                    <w:t>Grammar</w:t>
                  </w:r>
                  <w:r>
                    <w:tab/>
                  </w:r>
                </w:p>
              </w:tc>
              <w:tc>
                <w:tcPr>
                  <w:tcW w:w="2180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jc w:val="center"/>
                  </w:pPr>
                  <w:r>
                    <w:t>Punctuation</w:t>
                  </w:r>
                </w:p>
              </w:tc>
              <w:tc>
                <w:tcPr>
                  <w:tcW w:w="2182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jc w:val="center"/>
                  </w:pPr>
                  <w:r>
                    <w:t>Handwriting</w:t>
                  </w:r>
                </w:p>
              </w:tc>
              <w:tc>
                <w:tcPr>
                  <w:tcW w:w="2182" w:type="dxa"/>
                  <w:shd w:val="clear" w:color="auto" w:fill="D9E2F3" w:themeFill="accent1" w:themeFillTint="33"/>
                </w:tcPr>
                <w:p w:rsidR="00FA6A5A" w:rsidRDefault="00FA6A5A" w:rsidP="00E566C9">
                  <w:pPr>
                    <w:jc w:val="center"/>
                  </w:pPr>
                  <w:r>
                    <w:t>Vocabulary</w:t>
                  </w:r>
                </w:p>
              </w:tc>
            </w:tr>
            <w:tr w:rsidR="00FA6A5A" w:rsidTr="00FA6A5A">
              <w:trPr>
                <w:trHeight w:val="5616"/>
                <w:jc w:val="center"/>
              </w:trPr>
              <w:tc>
                <w:tcPr>
                  <w:tcW w:w="2180" w:type="dxa"/>
                </w:tcPr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 xml:space="preserve">Uses vocabulary and structures that are appropriate for formal speech and writing, including subjunctive forms  Understand how words are related by meaning as synonyms and antonyms </w:t>
                  </w:r>
                </w:p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 xml:space="preserve">Use the passive voice to affect how information is presented in a sentence. </w:t>
                  </w:r>
                </w:p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 xml:space="preserve">Use expanded </w:t>
                  </w:r>
                  <w:r>
                    <w:t>n</w:t>
                  </w:r>
                  <w:r>
                    <w:t xml:space="preserve">oun phrases. </w:t>
                  </w:r>
                </w:p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 xml:space="preserve">Refine how ideas are linked across paragraphs. </w:t>
                  </w:r>
                </w:p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 xml:space="preserve">Use layout devices including headings, sub-headings, columns, bullets and tables to structure text. </w:t>
                  </w:r>
                </w:p>
                <w:p w:rsidR="00FA6A5A" w:rsidRDefault="00FA6A5A" w:rsidP="00E566C9">
                  <w:pPr>
                    <w:tabs>
                      <w:tab w:val="center" w:pos="990"/>
                      <w:tab w:val="right" w:pos="1981"/>
                    </w:tabs>
                    <w:jc w:val="center"/>
                  </w:pPr>
                  <w:r>
                    <w:t>Distinguish differences between formal and informal speech and vocabulary.</w:t>
                  </w:r>
                </w:p>
              </w:tc>
              <w:tc>
                <w:tcPr>
                  <w:tcW w:w="2180" w:type="dxa"/>
                </w:tcPr>
                <w:p w:rsidR="00FA6A5A" w:rsidRDefault="00FA6A5A" w:rsidP="00E566C9">
                  <w:pPr>
                    <w:jc w:val="center"/>
                  </w:pPr>
                  <w:r>
                    <w:t>Use semi-colons.</w:t>
                  </w:r>
                </w:p>
                <w:p w:rsidR="00FA6A5A" w:rsidRDefault="00FA6A5A" w:rsidP="00E566C9">
                  <w:pPr>
                    <w:jc w:val="center"/>
                  </w:pPr>
                  <w:r>
                    <w:t xml:space="preserve"> Use colons. </w:t>
                  </w:r>
                </w:p>
                <w:p w:rsidR="00FA6A5A" w:rsidRDefault="00FA6A5A" w:rsidP="00E566C9">
                  <w:pPr>
                    <w:jc w:val="center"/>
                  </w:pPr>
                  <w:r>
                    <w:t>Use bullet points.</w:t>
                  </w:r>
                </w:p>
                <w:p w:rsidR="00FA6A5A" w:rsidRDefault="00FA6A5A" w:rsidP="00E566C9">
                  <w:pPr>
                    <w:jc w:val="center"/>
                  </w:pPr>
                  <w:r>
                    <w:t xml:space="preserve"> Use hyphens. </w:t>
                  </w:r>
                </w:p>
                <w:p w:rsidR="00FA6A5A" w:rsidRDefault="00FA6A5A" w:rsidP="00E566C9">
                  <w:pPr>
                    <w:jc w:val="center"/>
                  </w:pPr>
                  <w:r>
                    <w:t>Use ellipsis.</w:t>
                  </w:r>
                </w:p>
              </w:tc>
              <w:tc>
                <w:tcPr>
                  <w:tcW w:w="2182" w:type="dxa"/>
                </w:tcPr>
                <w:p w:rsidR="00FA6A5A" w:rsidRDefault="00FA6A5A" w:rsidP="00E566C9">
                  <w:pPr>
                    <w:jc w:val="center"/>
                  </w:pPr>
                  <w:r>
                    <w:t xml:space="preserve">Use a range of handwriting styles depending upon the purpose of the writing, </w:t>
                  </w:r>
                  <w:proofErr w:type="spellStart"/>
                  <w:r>
                    <w:t>e</w:t>
                  </w:r>
                  <w:r>
                    <w:t>.</w:t>
                  </w:r>
                  <w:r>
                    <w:t>g</w:t>
                  </w:r>
                  <w:proofErr w:type="spellEnd"/>
                  <w:r>
                    <w:t>, quick for note taking and capital letters for impact.</w:t>
                  </w:r>
                </w:p>
              </w:tc>
              <w:tc>
                <w:tcPr>
                  <w:tcW w:w="2182" w:type="dxa"/>
                </w:tcPr>
                <w:p w:rsidR="00FA6A5A" w:rsidRDefault="00FA6A5A" w:rsidP="00E566C9">
                  <w:pPr>
                    <w:jc w:val="center"/>
                  </w:pPr>
                  <w:r>
                    <w:t>a</w:t>
                  </w:r>
                  <w:r>
                    <w:t>ctive and passive voice, subject, object, hyphen, colon, semi-colon, bullet points, synonym, antonym, ellipsis</w:t>
                  </w:r>
                </w:p>
              </w:tc>
            </w:tr>
          </w:tbl>
          <w:p w:rsidR="00FA6A5A" w:rsidRDefault="00FA6A5A" w:rsidP="00E566C9"/>
        </w:tc>
      </w:tr>
    </w:tbl>
    <w:p w:rsidR="00FA6A5A" w:rsidRDefault="00FA6A5A" w:rsidP="00FA6A5A">
      <w:pPr>
        <w:jc w:val="center"/>
        <w:rPr>
          <w:color w:val="0070C0"/>
          <w:sz w:val="28"/>
          <w:u w:val="single"/>
        </w:rPr>
      </w:pPr>
    </w:p>
    <w:p w:rsidR="00FA6A5A" w:rsidRDefault="00FA6A5A" w:rsidP="00B640D8">
      <w:pPr>
        <w:jc w:val="center"/>
      </w:pPr>
    </w:p>
    <w:sectPr w:rsidR="00FA6A5A" w:rsidSect="00B640D8">
      <w:headerReference w:type="default" r:id="rId7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0D8" w:rsidRDefault="00B640D8" w:rsidP="00B640D8">
      <w:pPr>
        <w:spacing w:after="0" w:line="240" w:lineRule="auto"/>
      </w:pPr>
      <w:r>
        <w:separator/>
      </w:r>
    </w:p>
  </w:endnote>
  <w:endnote w:type="continuationSeparator" w:id="0">
    <w:p w:rsidR="00B640D8" w:rsidRDefault="00B640D8" w:rsidP="00B6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0D8" w:rsidRDefault="00B640D8" w:rsidP="00B640D8">
      <w:pPr>
        <w:spacing w:after="0" w:line="240" w:lineRule="auto"/>
      </w:pPr>
      <w:r>
        <w:separator/>
      </w:r>
    </w:p>
  </w:footnote>
  <w:footnote w:type="continuationSeparator" w:id="0">
    <w:p w:rsidR="00B640D8" w:rsidRDefault="00B640D8" w:rsidP="00B6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0D8" w:rsidRPr="00B640D8" w:rsidRDefault="00FA6A5A" w:rsidP="00B640D8">
    <w:pPr>
      <w:jc w:val="center"/>
      <w:rPr>
        <w:rFonts w:asciiTheme="majorHAnsi" w:hAnsiTheme="majorHAnsi" w:cstheme="majorHAnsi"/>
        <w:b/>
      </w:rPr>
    </w:pPr>
    <w:r>
      <w:rPr>
        <w:noProof/>
        <w:color w:val="0070C0"/>
        <w:sz w:val="28"/>
        <w:u w:val="single"/>
      </w:rPr>
      <w:drawing>
        <wp:anchor distT="0" distB="0" distL="114300" distR="114300" simplePos="0" relativeHeight="251659264" behindDoc="0" locked="0" layoutInCell="1" allowOverlap="1" wp14:anchorId="0A9AB9ED" wp14:editId="6CDB6454">
          <wp:simplePos x="0" y="0"/>
          <wp:positionH relativeFrom="column">
            <wp:posOffset>-765544</wp:posOffset>
          </wp:positionH>
          <wp:positionV relativeFrom="paragraph">
            <wp:posOffset>114935</wp:posOffset>
          </wp:positionV>
          <wp:extent cx="929640" cy="979170"/>
          <wp:effectExtent l="0" t="0" r="3810" b="0"/>
          <wp:wrapSquare wrapText="bothSides"/>
          <wp:docPr id="1" name="Picture 1" descr="handale headed pa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ndale headed pa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8" t="780" r="72151" b="80498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0D8" w:rsidRPr="00B640D8" w:rsidRDefault="00B640D8" w:rsidP="00B640D8">
    <w:pPr>
      <w:jc w:val="center"/>
      <w:rPr>
        <w:rFonts w:asciiTheme="majorHAnsi" w:hAnsiTheme="majorHAnsi" w:cstheme="majorHAnsi"/>
        <w:b/>
      </w:rPr>
    </w:pPr>
    <w:proofErr w:type="spellStart"/>
    <w:r w:rsidRPr="00B640D8">
      <w:rPr>
        <w:rFonts w:asciiTheme="majorHAnsi" w:hAnsiTheme="majorHAnsi" w:cstheme="majorHAnsi"/>
        <w:b/>
      </w:rPr>
      <w:t>Handale</w:t>
    </w:r>
    <w:proofErr w:type="spellEnd"/>
    <w:r w:rsidRPr="00B640D8">
      <w:rPr>
        <w:rFonts w:asciiTheme="majorHAnsi" w:hAnsiTheme="majorHAnsi" w:cstheme="majorHAnsi"/>
        <w:b/>
      </w:rPr>
      <w:t xml:space="preserve"> Primary School</w:t>
    </w:r>
  </w:p>
  <w:p w:rsidR="00B640D8" w:rsidRPr="00B640D8" w:rsidRDefault="00B640D8" w:rsidP="00B640D8">
    <w:pPr>
      <w:jc w:val="center"/>
      <w:rPr>
        <w:rFonts w:asciiTheme="majorHAnsi" w:hAnsiTheme="majorHAnsi" w:cstheme="majorHAnsi"/>
      </w:rPr>
    </w:pPr>
    <w:r w:rsidRPr="00B640D8">
      <w:rPr>
        <w:rFonts w:asciiTheme="majorHAnsi" w:hAnsiTheme="majorHAnsi" w:cstheme="majorHAnsi"/>
      </w:rPr>
      <w:t>Grammar and Punctuation Expectations</w:t>
    </w:r>
    <w:r w:rsidRPr="00B640D8">
      <w:rPr>
        <w:rFonts w:asciiTheme="majorHAnsi" w:hAnsiTheme="majorHAnsi" w:cstheme="majorHAnsi"/>
      </w:rPr>
      <w:t xml:space="preserve"> </w:t>
    </w:r>
    <w:r w:rsidRPr="00B640D8">
      <w:rPr>
        <w:rFonts w:asciiTheme="majorHAnsi" w:hAnsiTheme="majorHAnsi" w:cstheme="majorHAnsi"/>
      </w:rPr>
      <w:t>Reception – Year 6</w:t>
    </w:r>
  </w:p>
  <w:p w:rsidR="00B640D8" w:rsidRDefault="00B64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1353B"/>
    <w:multiLevelType w:val="hybridMultilevel"/>
    <w:tmpl w:val="9ECA5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D8"/>
    <w:rsid w:val="004B2AF9"/>
    <w:rsid w:val="00515DE0"/>
    <w:rsid w:val="00B640D8"/>
    <w:rsid w:val="00EF4A1A"/>
    <w:rsid w:val="00F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F4F19C"/>
  <w15:chartTrackingRefBased/>
  <w15:docId w15:val="{5A82532C-437A-4285-819B-20DED093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0D8"/>
  </w:style>
  <w:style w:type="paragraph" w:styleId="Footer">
    <w:name w:val="footer"/>
    <w:basedOn w:val="Normal"/>
    <w:link w:val="FooterChar"/>
    <w:uiPriority w:val="99"/>
    <w:unhideWhenUsed/>
    <w:rsid w:val="00B64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D8"/>
  </w:style>
  <w:style w:type="table" w:styleId="TableGrid">
    <w:name w:val="Table Grid"/>
    <w:basedOn w:val="TableNormal"/>
    <w:uiPriority w:val="39"/>
    <w:rsid w:val="00B6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Farrier, Rio</dc:creator>
  <cp:keywords/>
  <dc:description/>
  <cp:lastModifiedBy>Farrier, Rio</cp:lastModifiedBy>
  <cp:revision>1</cp:revision>
  <dcterms:created xsi:type="dcterms:W3CDTF">2021-10-31T18:39:00Z</dcterms:created>
  <dcterms:modified xsi:type="dcterms:W3CDTF">2021-10-31T19:11:00Z</dcterms:modified>
</cp:coreProperties>
</file>